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C915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bookmarkStart w:id="5" w:name="_GoBack"/>
      <w:bookmarkEnd w:id="5"/>
    </w:p>
    <w:p w14:paraId="52FFC187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4BB70933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133F6579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陕西省主要地表河流径流量分析专题研究</w:t>
      </w:r>
    </w:p>
    <w:p w14:paraId="4F4D7CB1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技术要求</w:t>
      </w:r>
    </w:p>
    <w:p w14:paraId="1A4FD783">
      <w:pPr>
        <w:jc w:val="center"/>
        <w:rPr>
          <w:rFonts w:ascii="宋体" w:hAnsi="宋体" w:cs="宋体"/>
          <w:sz w:val="36"/>
          <w:szCs w:val="36"/>
        </w:rPr>
      </w:pPr>
    </w:p>
    <w:p w14:paraId="4EFCC5BD">
      <w:pPr>
        <w:jc w:val="center"/>
        <w:rPr>
          <w:rFonts w:ascii="宋体" w:hAnsi="宋体" w:cs="宋体"/>
          <w:sz w:val="36"/>
          <w:szCs w:val="36"/>
        </w:rPr>
      </w:pPr>
    </w:p>
    <w:p w14:paraId="7AFA4322">
      <w:pPr>
        <w:jc w:val="center"/>
        <w:rPr>
          <w:rFonts w:ascii="宋体" w:hAnsi="宋体" w:cs="宋体"/>
          <w:sz w:val="36"/>
          <w:szCs w:val="36"/>
        </w:rPr>
      </w:pPr>
    </w:p>
    <w:p w14:paraId="173C9D03">
      <w:pPr>
        <w:jc w:val="center"/>
        <w:rPr>
          <w:rFonts w:ascii="宋体" w:hAnsi="宋体" w:cs="宋体"/>
          <w:sz w:val="36"/>
          <w:szCs w:val="36"/>
        </w:rPr>
      </w:pPr>
    </w:p>
    <w:p w14:paraId="77F74051">
      <w:pPr>
        <w:jc w:val="center"/>
        <w:rPr>
          <w:rFonts w:ascii="宋体" w:hAnsi="宋体" w:cs="宋体"/>
          <w:sz w:val="36"/>
          <w:szCs w:val="36"/>
        </w:rPr>
      </w:pPr>
    </w:p>
    <w:p w14:paraId="1F08D420">
      <w:pPr>
        <w:jc w:val="center"/>
        <w:rPr>
          <w:rFonts w:ascii="宋体" w:hAnsi="宋体" w:cs="宋体"/>
          <w:sz w:val="36"/>
          <w:szCs w:val="36"/>
        </w:rPr>
      </w:pPr>
    </w:p>
    <w:p w14:paraId="0F8A1172">
      <w:pPr>
        <w:jc w:val="center"/>
        <w:rPr>
          <w:rFonts w:ascii="宋体" w:hAnsi="宋体" w:cs="宋体"/>
          <w:sz w:val="36"/>
          <w:szCs w:val="36"/>
        </w:rPr>
      </w:pPr>
    </w:p>
    <w:p w14:paraId="286B99D0">
      <w:pPr>
        <w:jc w:val="center"/>
        <w:rPr>
          <w:rFonts w:ascii="宋体" w:hAnsi="宋体" w:cs="宋体"/>
          <w:sz w:val="36"/>
          <w:szCs w:val="36"/>
        </w:rPr>
      </w:pPr>
    </w:p>
    <w:p w14:paraId="3F0F001F">
      <w:pPr>
        <w:jc w:val="center"/>
        <w:rPr>
          <w:rFonts w:ascii="宋体" w:hAnsi="宋体" w:cs="宋体"/>
          <w:sz w:val="36"/>
          <w:szCs w:val="36"/>
        </w:rPr>
      </w:pPr>
    </w:p>
    <w:p w14:paraId="13762625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采购人：陕西省水工环地质调查中心</w:t>
      </w:r>
    </w:p>
    <w:p w14:paraId="7FEB47D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二〇二五年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九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205FB06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D43F001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8BD919">
      <w:pPr>
        <w:pStyle w:val="3"/>
      </w:pPr>
      <w:r>
        <w:rPr>
          <w:rFonts w:hint="eastAsia"/>
        </w:rPr>
        <w:t>一、项目内容</w:t>
      </w:r>
    </w:p>
    <w:p w14:paraId="62C2A1C1">
      <w:pPr>
        <w:pStyle w:val="4"/>
        <w:ind w:firstLine="482"/>
      </w:pPr>
      <w:r>
        <w:rPr>
          <w:rFonts w:hint="eastAsia"/>
        </w:rPr>
        <w:t>1、</w:t>
      </w:r>
      <w:r>
        <w:t>项目概况</w:t>
      </w:r>
    </w:p>
    <w:p w14:paraId="1CDFB78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为完成陕西省水资源基础调查项目目标任务，对我省国土空间范围内的地表水进行全面的水资源空间分布、数量、质量、生态和动态变化等内容调查，形成具有自然资源特色的水资源调查评价成果，设立陕西省主要地表河流径流量分析专题研究项目，专题项目需要充分利用长江流域山地丘陵区2000年以来39</w:t>
      </w:r>
      <w:r>
        <w:rPr>
          <w:rFonts w:hint="eastAsia" w:ascii="Times New Roman" w:hAnsi="Times New Roman" w:eastAsia="宋体"/>
          <w:sz w:val="24"/>
          <w:szCs w:val="24"/>
        </w:rPr>
        <w:t>处</w:t>
      </w:r>
      <w:r>
        <w:rPr>
          <w:rFonts w:ascii="Times New Roman" w:hAnsi="Times New Roman" w:eastAsia="宋体"/>
          <w:sz w:val="24"/>
          <w:szCs w:val="24"/>
        </w:rPr>
        <w:t>水文站点河流月径流量，进行水文数据分析，确定河流基流量，进行周期性地表水资源量评价；利用黄河流域2000年以来</w:t>
      </w:r>
      <w:r>
        <w:rPr>
          <w:rFonts w:hint="eastAsia" w:ascii="Times New Roman" w:hAnsi="Times New Roman" w:eastAsia="宋体"/>
          <w:sz w:val="24"/>
          <w:szCs w:val="24"/>
        </w:rPr>
        <w:t>3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处</w:t>
      </w:r>
      <w:r>
        <w:rPr>
          <w:rFonts w:ascii="Times New Roman" w:hAnsi="Times New Roman" w:eastAsia="宋体"/>
          <w:sz w:val="24"/>
          <w:szCs w:val="24"/>
        </w:rPr>
        <w:t>水文站点河流年径流数据，进行周期性地表水资源量评价。</w:t>
      </w:r>
    </w:p>
    <w:p w14:paraId="437AFB9C">
      <w:pPr>
        <w:pStyle w:val="4"/>
        <w:ind w:firstLine="482"/>
      </w:pPr>
      <w:bookmarkStart w:id="0" w:name="_Toc202781700"/>
      <w:r>
        <w:t>2</w:t>
      </w:r>
      <w:r>
        <w:rPr>
          <w:rFonts w:hint="eastAsia"/>
        </w:rPr>
        <w:t>、服务范围</w:t>
      </w:r>
      <w:bookmarkEnd w:id="0"/>
    </w:p>
    <w:p w14:paraId="022643D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（1）长江流域山地丘陵区2000年以来39</w:t>
      </w:r>
      <w:r>
        <w:rPr>
          <w:rFonts w:hint="eastAsia" w:ascii="Times New Roman" w:hAnsi="Times New Roman" w:eastAsia="宋体"/>
          <w:sz w:val="24"/>
          <w:szCs w:val="24"/>
        </w:rPr>
        <w:t>处</w:t>
      </w:r>
      <w:r>
        <w:rPr>
          <w:rFonts w:ascii="Times New Roman" w:hAnsi="Times New Roman" w:eastAsia="宋体"/>
          <w:sz w:val="24"/>
          <w:szCs w:val="24"/>
        </w:rPr>
        <w:t>水文站点河流月径流量。</w:t>
      </w:r>
    </w:p>
    <w:p w14:paraId="0521FD7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（2）黄河</w:t>
      </w:r>
      <w:r>
        <w:rPr>
          <w:rFonts w:hint="eastAsia" w:ascii="Times New Roman" w:hAnsi="Times New Roman" w:eastAsia="宋体"/>
          <w:sz w:val="24"/>
          <w:szCs w:val="24"/>
        </w:rPr>
        <w:t>流域2000年以来3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处水文站点河流年径流量。</w:t>
      </w:r>
    </w:p>
    <w:p w14:paraId="25E29ACB">
      <w:pPr>
        <w:pStyle w:val="4"/>
        <w:ind w:firstLine="482"/>
      </w:pPr>
      <w:bookmarkStart w:id="1" w:name="_Toc202781701"/>
      <w:r>
        <w:t>3</w:t>
      </w:r>
      <w:r>
        <w:rPr>
          <w:rFonts w:hint="eastAsia"/>
        </w:rPr>
        <w:t>、服务内容</w:t>
      </w:r>
      <w:bookmarkEnd w:id="1"/>
    </w:p>
    <w:p w14:paraId="13C732C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充分利用长江流域山地丘陵区2000年以来</w:t>
      </w:r>
      <w:r>
        <w:rPr>
          <w:rFonts w:ascii="Times New Roman" w:hAnsi="Times New Roman" w:eastAsia="宋体"/>
          <w:sz w:val="24"/>
          <w:szCs w:val="24"/>
        </w:rPr>
        <w:t>39</w:t>
      </w:r>
      <w:r>
        <w:rPr>
          <w:rFonts w:hint="eastAsia" w:ascii="Times New Roman" w:hAnsi="Times New Roman" w:eastAsia="宋体"/>
          <w:sz w:val="24"/>
          <w:szCs w:val="24"/>
        </w:rPr>
        <w:t>处水文站点河流月径流量，进行水文数据分析，确定河流基流量，进行周期性地表水资源量评价；利用黄河流域2000年以来3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处水文站点河流年径流数据，进行周期性地表水资源量评价，编制</w:t>
      </w:r>
      <w:r>
        <w:rPr>
          <w:rFonts w:ascii="Times New Roman" w:hAnsi="Times New Roman" w:eastAsia="宋体"/>
          <w:sz w:val="24"/>
          <w:szCs w:val="24"/>
        </w:rPr>
        <w:t>完成</w:t>
      </w:r>
      <w:r>
        <w:rPr>
          <w:rFonts w:hint="eastAsia" w:ascii="Times New Roman" w:hAnsi="Times New Roman" w:eastAsia="宋体"/>
          <w:sz w:val="24"/>
          <w:szCs w:val="24"/>
        </w:rPr>
        <w:t>《陕西省主要地表河流径流量分析专题研究报告》。主要涉及到以下三个方面的内容：</w:t>
      </w:r>
    </w:p>
    <w:p w14:paraId="10C6E13D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bookmarkStart w:id="2" w:name="OLE_LINK7"/>
      <w:r>
        <w:rPr>
          <w:rFonts w:hint="eastAsia" w:ascii="Times New Roman" w:hAnsi="Times New Roman" w:eastAsia="宋体"/>
          <w:sz w:val="24"/>
          <w:szCs w:val="24"/>
        </w:rPr>
        <w:t>（1）汇总2000年以来</w:t>
      </w:r>
      <w:bookmarkStart w:id="3" w:name="OLE_LINK8"/>
      <w:bookmarkStart w:id="4" w:name="OLE_LINK9"/>
      <w:r>
        <w:rPr>
          <w:rFonts w:hint="eastAsia" w:ascii="Times New Roman" w:hAnsi="Times New Roman" w:eastAsia="宋体"/>
          <w:sz w:val="24"/>
          <w:szCs w:val="24"/>
        </w:rPr>
        <w:t>长江流域山地丘陵区</w:t>
      </w:r>
      <w:bookmarkEnd w:id="3"/>
      <w:bookmarkEnd w:id="4"/>
      <w:r>
        <w:rPr>
          <w:rFonts w:ascii="Times New Roman" w:hAnsi="Times New Roman" w:eastAsia="宋体"/>
          <w:sz w:val="24"/>
          <w:szCs w:val="24"/>
        </w:rPr>
        <w:t>39</w:t>
      </w:r>
      <w:r>
        <w:rPr>
          <w:rFonts w:hint="eastAsia" w:ascii="Times New Roman" w:hAnsi="Times New Roman" w:eastAsia="宋体"/>
          <w:sz w:val="24"/>
          <w:szCs w:val="24"/>
        </w:rPr>
        <w:t>处水文站点河流月径流数据，进行水文数据三性校验。</w:t>
      </w:r>
    </w:p>
    <w:p w14:paraId="0F8EBD2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（2）在充分汇总分析</w:t>
      </w:r>
      <w:r>
        <w:rPr>
          <w:rFonts w:ascii="Times New Roman" w:hAnsi="Times New Roman" w:eastAsia="宋体"/>
          <w:sz w:val="24"/>
          <w:szCs w:val="24"/>
        </w:rPr>
        <w:t>39</w:t>
      </w:r>
      <w:r>
        <w:rPr>
          <w:rFonts w:hint="eastAsia" w:ascii="Times New Roman" w:hAnsi="Times New Roman" w:eastAsia="宋体"/>
          <w:sz w:val="24"/>
          <w:szCs w:val="24"/>
        </w:rPr>
        <w:t>处水文站点月径流数据的基础上，进行河流基流量分割，科学评价周期性地表水资源量。</w:t>
      </w:r>
    </w:p>
    <w:p w14:paraId="7CEA8C0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（3）汇总黄河流域2000年以来3</w:t>
      </w: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hint="eastAsia" w:ascii="Times New Roman" w:hAnsi="Times New Roman" w:eastAsia="宋体"/>
          <w:sz w:val="24"/>
          <w:szCs w:val="24"/>
        </w:rPr>
        <w:t>处水文站点河流年径流数据，进行水文数据三性校验，进行周期性地表水资源量评价。</w:t>
      </w:r>
      <w:bookmarkEnd w:id="2"/>
    </w:p>
    <w:p w14:paraId="59901E05">
      <w:pPr>
        <w:pStyle w:val="4"/>
        <w:ind w:firstLine="482"/>
      </w:pPr>
      <w:r>
        <w:rPr>
          <w:rFonts w:hint="eastAsia"/>
        </w:rPr>
        <w:t>4、</w:t>
      </w:r>
      <w:r>
        <w:t>技术要求</w:t>
      </w:r>
    </w:p>
    <w:p w14:paraId="07F8851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（1）所有</w:t>
      </w:r>
      <w:r>
        <w:rPr>
          <w:rFonts w:ascii="Times New Roman" w:hAnsi="Times New Roman" w:eastAsia="宋体"/>
          <w:sz w:val="24"/>
          <w:szCs w:val="24"/>
        </w:rPr>
        <w:t>径流资料应</w:t>
      </w:r>
      <w:r>
        <w:rPr>
          <w:rFonts w:hint="eastAsia" w:ascii="Times New Roman" w:hAnsi="Times New Roman" w:eastAsia="宋体"/>
          <w:sz w:val="24"/>
          <w:szCs w:val="24"/>
        </w:rPr>
        <w:t>为</w:t>
      </w:r>
      <w:r>
        <w:rPr>
          <w:rFonts w:ascii="Times New Roman" w:hAnsi="Times New Roman" w:eastAsia="宋体"/>
          <w:sz w:val="24"/>
          <w:szCs w:val="24"/>
        </w:rPr>
        <w:t>经过整编后的数据</w:t>
      </w:r>
      <w:r>
        <w:rPr>
          <w:rFonts w:hint="eastAsia" w:ascii="Times New Roman" w:hAnsi="Times New Roman" w:eastAsia="宋体"/>
          <w:sz w:val="24"/>
          <w:szCs w:val="24"/>
        </w:rPr>
        <w:t>，除部分年份资料无整编、《水文年鉴》中查询不到等特殊情况外</w:t>
      </w:r>
      <w:r>
        <w:rPr>
          <w:rFonts w:ascii="Times New Roman" w:hAnsi="Times New Roman" w:eastAsia="宋体"/>
          <w:sz w:val="24"/>
          <w:szCs w:val="24"/>
        </w:rPr>
        <w:t>，数据</w:t>
      </w:r>
      <w:r>
        <w:rPr>
          <w:rFonts w:hint="eastAsia" w:ascii="Times New Roman" w:hAnsi="Times New Roman" w:eastAsia="宋体"/>
          <w:sz w:val="24"/>
          <w:szCs w:val="24"/>
        </w:rPr>
        <w:t>系列</w:t>
      </w:r>
      <w:r>
        <w:rPr>
          <w:rFonts w:ascii="Times New Roman" w:hAnsi="Times New Roman" w:eastAsia="宋体"/>
          <w:sz w:val="24"/>
          <w:szCs w:val="24"/>
        </w:rPr>
        <w:t>应</w:t>
      </w:r>
      <w:r>
        <w:rPr>
          <w:rFonts w:hint="eastAsia" w:ascii="Times New Roman" w:hAnsi="Times New Roman" w:eastAsia="宋体"/>
          <w:sz w:val="24"/>
          <w:szCs w:val="24"/>
        </w:rPr>
        <w:t>连续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578852A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（2）径流</w:t>
      </w:r>
      <w:r>
        <w:rPr>
          <w:rFonts w:ascii="Times New Roman" w:hAnsi="Times New Roman" w:eastAsia="宋体"/>
          <w:sz w:val="24"/>
          <w:szCs w:val="24"/>
        </w:rPr>
        <w:t>资料</w:t>
      </w:r>
      <w:r>
        <w:rPr>
          <w:rFonts w:hint="eastAsia" w:ascii="Times New Roman" w:hAnsi="Times New Roman" w:eastAsia="宋体"/>
          <w:sz w:val="24"/>
          <w:szCs w:val="24"/>
        </w:rPr>
        <w:t>系列范围</w:t>
      </w:r>
      <w:r>
        <w:rPr>
          <w:rFonts w:ascii="Times New Roman" w:hAnsi="Times New Roman" w:eastAsia="宋体"/>
          <w:sz w:val="24"/>
          <w:szCs w:val="24"/>
        </w:rPr>
        <w:t>：2000年1月－</w:t>
      </w:r>
      <w:r>
        <w:rPr>
          <w:rFonts w:hint="eastAsia"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</w:rPr>
        <w:t>023</w:t>
      </w:r>
      <w:r>
        <w:rPr>
          <w:rFonts w:hint="eastAsia" w:ascii="Times New Roman" w:hAnsi="Times New Roman" w:eastAsia="宋体"/>
          <w:sz w:val="24"/>
          <w:szCs w:val="24"/>
        </w:rPr>
        <w:t>年12月。</w:t>
      </w:r>
    </w:p>
    <w:p w14:paraId="2421A94C">
      <w:pPr>
        <w:widowControl/>
        <w:topLinePunct/>
        <w:autoSpaceDE w:val="0"/>
        <w:autoSpaceDN w:val="0"/>
        <w:adjustRightInd w:val="0"/>
        <w:snapToGrid w:val="0"/>
        <w:spacing w:line="360" w:lineRule="auto"/>
        <w:ind w:firstLine="600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（3）径流</w:t>
      </w:r>
      <w:r>
        <w:rPr>
          <w:rFonts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  <w:t>数据成果样表</w:t>
      </w:r>
    </w:p>
    <w:p w14:paraId="1B6DB1B9">
      <w:pPr>
        <w:spacing w:line="360" w:lineRule="auto"/>
        <w:jc w:val="center"/>
        <w:rPr>
          <w:rFonts w:ascii="Times New Roman" w:hAnsi="Times New Roman" w:eastAsia="宋体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陕西省</w:t>
      </w:r>
      <w:r>
        <w:rPr>
          <w:rFonts w:ascii="Times New Roman" w:hAnsi="Times New Roman" w:eastAsia="宋体" w:cs="Times New Roman"/>
          <w:b/>
          <w:snapToGrid w:val="0"/>
          <w:color w:val="000000"/>
          <w:kern w:val="0"/>
          <w:sz w:val="24"/>
          <w:szCs w:val="24"/>
        </w:rPr>
        <w:t>长江流域山地丘陵区××水文站月径流量统计样表</w:t>
      </w:r>
    </w:p>
    <w:p w14:paraId="1A7EB6D9">
      <w:pPr>
        <w:widowControl/>
        <w:topLinePunct/>
        <w:autoSpaceDE w:val="0"/>
        <w:autoSpaceDN w:val="0"/>
        <w:adjustRightInd w:val="0"/>
        <w:snapToGrid w:val="0"/>
        <w:spacing w:line="360" w:lineRule="auto"/>
        <w:jc w:val="righ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  <w:t>单位：亿m³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23"/>
        <w:gridCol w:w="623"/>
        <w:gridCol w:w="623"/>
        <w:gridCol w:w="624"/>
        <w:gridCol w:w="623"/>
        <w:gridCol w:w="623"/>
        <w:gridCol w:w="623"/>
        <w:gridCol w:w="624"/>
        <w:gridCol w:w="623"/>
        <w:gridCol w:w="623"/>
        <w:gridCol w:w="623"/>
        <w:gridCol w:w="624"/>
      </w:tblGrid>
      <w:tr w14:paraId="6EF8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BF073B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年份</w:t>
            </w:r>
          </w:p>
        </w:tc>
        <w:tc>
          <w:tcPr>
            <w:tcW w:w="623" w:type="dxa"/>
            <w:vAlign w:val="center"/>
          </w:tcPr>
          <w:p w14:paraId="610BD42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1月</w:t>
            </w:r>
          </w:p>
        </w:tc>
        <w:tc>
          <w:tcPr>
            <w:tcW w:w="623" w:type="dxa"/>
            <w:vAlign w:val="center"/>
          </w:tcPr>
          <w:p w14:paraId="56BF1FB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2月</w:t>
            </w:r>
          </w:p>
        </w:tc>
        <w:tc>
          <w:tcPr>
            <w:tcW w:w="623" w:type="dxa"/>
            <w:vAlign w:val="center"/>
          </w:tcPr>
          <w:p w14:paraId="07D5DA3E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3月</w:t>
            </w:r>
          </w:p>
        </w:tc>
        <w:tc>
          <w:tcPr>
            <w:tcW w:w="624" w:type="dxa"/>
            <w:vAlign w:val="center"/>
          </w:tcPr>
          <w:p w14:paraId="247411D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4月</w:t>
            </w:r>
          </w:p>
        </w:tc>
        <w:tc>
          <w:tcPr>
            <w:tcW w:w="623" w:type="dxa"/>
            <w:vAlign w:val="center"/>
          </w:tcPr>
          <w:p w14:paraId="1EDCBA20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5月</w:t>
            </w:r>
          </w:p>
        </w:tc>
        <w:tc>
          <w:tcPr>
            <w:tcW w:w="623" w:type="dxa"/>
            <w:vAlign w:val="center"/>
          </w:tcPr>
          <w:p w14:paraId="190735DA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6月</w:t>
            </w:r>
          </w:p>
        </w:tc>
        <w:tc>
          <w:tcPr>
            <w:tcW w:w="623" w:type="dxa"/>
            <w:vAlign w:val="center"/>
          </w:tcPr>
          <w:p w14:paraId="2783578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7月</w:t>
            </w:r>
          </w:p>
        </w:tc>
        <w:tc>
          <w:tcPr>
            <w:tcW w:w="624" w:type="dxa"/>
            <w:vAlign w:val="center"/>
          </w:tcPr>
          <w:p w14:paraId="4BEE67DD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8月</w:t>
            </w:r>
          </w:p>
        </w:tc>
        <w:tc>
          <w:tcPr>
            <w:tcW w:w="623" w:type="dxa"/>
            <w:vAlign w:val="center"/>
          </w:tcPr>
          <w:p w14:paraId="1D0DF9A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9月</w:t>
            </w:r>
          </w:p>
        </w:tc>
        <w:tc>
          <w:tcPr>
            <w:tcW w:w="623" w:type="dxa"/>
            <w:vAlign w:val="center"/>
          </w:tcPr>
          <w:p w14:paraId="68625CDE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10月</w:t>
            </w:r>
          </w:p>
        </w:tc>
        <w:tc>
          <w:tcPr>
            <w:tcW w:w="623" w:type="dxa"/>
            <w:vAlign w:val="center"/>
          </w:tcPr>
          <w:p w14:paraId="1A532A7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11月</w:t>
            </w:r>
          </w:p>
        </w:tc>
        <w:tc>
          <w:tcPr>
            <w:tcW w:w="624" w:type="dxa"/>
            <w:vAlign w:val="center"/>
          </w:tcPr>
          <w:p w14:paraId="794012E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12月</w:t>
            </w:r>
          </w:p>
        </w:tc>
      </w:tr>
      <w:tr w14:paraId="58C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433473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2000</w:t>
            </w:r>
          </w:p>
        </w:tc>
        <w:tc>
          <w:tcPr>
            <w:tcW w:w="623" w:type="dxa"/>
            <w:vAlign w:val="center"/>
          </w:tcPr>
          <w:p w14:paraId="0A8760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1A88B5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FD0F89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593F89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FFF36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1BE984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120AFE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0E3BC07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841009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865831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3E0AE0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01BCB8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98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11502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2001</w:t>
            </w:r>
          </w:p>
        </w:tc>
        <w:tc>
          <w:tcPr>
            <w:tcW w:w="623" w:type="dxa"/>
            <w:vAlign w:val="center"/>
          </w:tcPr>
          <w:p w14:paraId="6643ECB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90B299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59434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1F19B8D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E510CD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1F6115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2F49731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826DE2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9B4080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165FC00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72361A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C7050B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F96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4285D7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623" w:type="dxa"/>
            <w:vAlign w:val="center"/>
          </w:tcPr>
          <w:p w14:paraId="3201115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0169D8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5756F65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1C8AD6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03AB93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9FFA534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72E3444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4B25C12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4826A10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64A60E1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14:paraId="06F55A5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0E083F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07D5939D">
      <w:pPr>
        <w:spacing w:line="360" w:lineRule="auto"/>
        <w:jc w:val="center"/>
        <w:rPr>
          <w:rFonts w:ascii="Times New Roman" w:hAnsi="Times New Roman" w:eastAsia="宋体" w:cs="Times New Roman"/>
          <w:b/>
          <w:snapToGrid w:val="0"/>
          <w:color w:val="000000"/>
          <w:kern w:val="0"/>
          <w:sz w:val="24"/>
          <w:szCs w:val="24"/>
        </w:rPr>
      </w:pPr>
    </w:p>
    <w:p w14:paraId="59AAFFC4">
      <w:pPr>
        <w:spacing w:line="360" w:lineRule="auto"/>
        <w:jc w:val="center"/>
        <w:rPr>
          <w:rFonts w:ascii="Times New Roman" w:hAnsi="Times New Roman" w:eastAsia="宋体" w:cs="Times New Roman"/>
          <w:b/>
          <w:snapToGrid w:val="0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snapToGrid w:val="0"/>
          <w:color w:val="000000"/>
          <w:kern w:val="0"/>
          <w:sz w:val="24"/>
          <w:szCs w:val="24"/>
        </w:rPr>
        <w:t>陕西省黄河流域水文站年径流量统计样表</w:t>
      </w:r>
    </w:p>
    <w:p w14:paraId="7564828C">
      <w:pPr>
        <w:widowControl/>
        <w:topLinePunct/>
        <w:autoSpaceDE w:val="0"/>
        <w:autoSpaceDN w:val="0"/>
        <w:adjustRightInd w:val="0"/>
        <w:snapToGrid w:val="0"/>
        <w:spacing w:line="360" w:lineRule="auto"/>
        <w:jc w:val="righ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snapToGrid w:val="0"/>
          <w:color w:val="000000"/>
          <w:kern w:val="0"/>
          <w:sz w:val="24"/>
          <w:szCs w:val="24"/>
        </w:rPr>
        <w:t>单位：亿m³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54"/>
        <w:gridCol w:w="956"/>
        <w:gridCol w:w="956"/>
        <w:gridCol w:w="956"/>
        <w:gridCol w:w="956"/>
        <w:gridCol w:w="956"/>
        <w:gridCol w:w="956"/>
        <w:gridCol w:w="964"/>
      </w:tblGrid>
      <w:tr w14:paraId="7957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9" w:type="pct"/>
            <w:vMerge w:val="restart"/>
            <w:vAlign w:val="center"/>
          </w:tcPr>
          <w:p w14:paraId="1D60D12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年份</w:t>
            </w:r>
          </w:p>
        </w:tc>
        <w:tc>
          <w:tcPr>
            <w:tcW w:w="4491" w:type="pct"/>
            <w:gridSpan w:val="8"/>
            <w:shd w:val="clear" w:color="auto" w:fill="auto"/>
            <w:vAlign w:val="center"/>
          </w:tcPr>
          <w:p w14:paraId="0D1FBC4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水文站名称</w:t>
            </w:r>
          </w:p>
        </w:tc>
      </w:tr>
      <w:tr w14:paraId="153C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09" w:type="pct"/>
            <w:vMerge w:val="continue"/>
            <w:vAlign w:val="center"/>
          </w:tcPr>
          <w:p w14:paraId="3BD8B51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8954A22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1" w:type="pct"/>
            <w:vAlign w:val="center"/>
          </w:tcPr>
          <w:p w14:paraId="2AAFD2AF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1" w:type="pct"/>
            <w:vAlign w:val="center"/>
          </w:tcPr>
          <w:p w14:paraId="2A39E13A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1" w:type="pct"/>
            <w:vAlign w:val="center"/>
          </w:tcPr>
          <w:p w14:paraId="58B73B01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1" w:type="pct"/>
            <w:vAlign w:val="center"/>
          </w:tcPr>
          <w:p w14:paraId="298968C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1" w:type="pct"/>
            <w:vAlign w:val="center"/>
          </w:tcPr>
          <w:p w14:paraId="72FA0F96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1" w:type="pct"/>
            <w:vAlign w:val="center"/>
          </w:tcPr>
          <w:p w14:paraId="7FCE61B9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napToGrid w:val="0"/>
                <w:color w:val="000000"/>
                <w:kern w:val="0"/>
                <w:sz w:val="28"/>
                <w:szCs w:val="24"/>
              </w:rPr>
              <w:t>××</w:t>
            </w:r>
          </w:p>
        </w:tc>
        <w:tc>
          <w:tcPr>
            <w:tcW w:w="564" w:type="pct"/>
            <w:vAlign w:val="center"/>
          </w:tcPr>
          <w:p w14:paraId="31F9B188"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4"/>
              </w:rPr>
              <w:t>…</w:t>
            </w:r>
          </w:p>
        </w:tc>
      </w:tr>
      <w:tr w14:paraId="6C83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vAlign w:val="center"/>
          </w:tcPr>
          <w:p w14:paraId="1772974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2000</w:t>
            </w:r>
          </w:p>
        </w:tc>
        <w:tc>
          <w:tcPr>
            <w:tcW w:w="560" w:type="pct"/>
            <w:vAlign w:val="center"/>
          </w:tcPr>
          <w:p w14:paraId="42B21A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792F16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AD6F0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EA6D91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CE8DBF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90E197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175DEE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1525F55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65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vAlign w:val="center"/>
          </w:tcPr>
          <w:p w14:paraId="21DC721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2001</w:t>
            </w:r>
          </w:p>
        </w:tc>
        <w:tc>
          <w:tcPr>
            <w:tcW w:w="560" w:type="pct"/>
            <w:vAlign w:val="center"/>
          </w:tcPr>
          <w:p w14:paraId="16AC478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3933CD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43AB1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354694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563EDB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5002AA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1F2C2D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4DE43BD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8C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pct"/>
            <w:vAlign w:val="center"/>
          </w:tcPr>
          <w:p w14:paraId="03C8A54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560" w:type="pct"/>
            <w:vAlign w:val="center"/>
          </w:tcPr>
          <w:p w14:paraId="658594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648A61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E302BC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064949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3AEF67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114043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B84FA2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14:paraId="69F61A5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3CF7208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p w14:paraId="55F03D5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（4）水文数据三性校验要求</w:t>
      </w:r>
    </w:p>
    <w:p w14:paraId="3519909F">
      <w:pPr>
        <w:spacing w:line="360" w:lineRule="auto"/>
        <w:ind w:firstLine="482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可靠性：</w:t>
      </w:r>
      <w:r>
        <w:rPr>
          <w:rFonts w:ascii="Times New Roman" w:hAnsi="Times New Roman" w:eastAsia="宋体"/>
          <w:sz w:val="24"/>
          <w:szCs w:val="24"/>
        </w:rPr>
        <w:t>确保数据无基础错误，</w:t>
      </w:r>
      <w:r>
        <w:rPr>
          <w:rFonts w:hint="eastAsia" w:ascii="Times New Roman" w:hAnsi="Times New Roman" w:eastAsia="宋体"/>
          <w:sz w:val="24"/>
          <w:szCs w:val="24"/>
        </w:rPr>
        <w:t>如</w:t>
      </w:r>
      <w:r>
        <w:rPr>
          <w:rFonts w:ascii="Times New Roman" w:hAnsi="Times New Roman" w:eastAsia="宋体"/>
          <w:sz w:val="24"/>
          <w:szCs w:val="24"/>
        </w:rPr>
        <w:t>无测验、整编或人为错误。</w:t>
      </w:r>
    </w:p>
    <w:p w14:paraId="0195267D">
      <w:pPr>
        <w:spacing w:line="360" w:lineRule="auto"/>
        <w:ind w:firstLine="482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一致性：</w:t>
      </w:r>
      <w:r>
        <w:rPr>
          <w:rFonts w:ascii="Times New Roman" w:hAnsi="Times New Roman" w:eastAsia="宋体"/>
          <w:sz w:val="24"/>
          <w:szCs w:val="24"/>
        </w:rPr>
        <w:t>修正人类活动或环境突变干扰</w:t>
      </w:r>
      <w:r>
        <w:rPr>
          <w:rFonts w:hint="eastAsia" w:ascii="Times New Roman" w:hAnsi="Times New Roman" w:eastAsia="宋体"/>
          <w:sz w:val="24"/>
          <w:szCs w:val="24"/>
        </w:rPr>
        <w:t>，如</w:t>
      </w:r>
      <w:r>
        <w:rPr>
          <w:rFonts w:ascii="Times New Roman" w:hAnsi="Times New Roman" w:eastAsia="宋体"/>
          <w:sz w:val="24"/>
          <w:szCs w:val="24"/>
        </w:rPr>
        <w:t>资料在相同气候与下垫面条件下生成</w:t>
      </w:r>
      <w:r>
        <w:rPr>
          <w:rFonts w:hint="eastAsia" w:ascii="Times New Roman" w:hAnsi="Times New Roman" w:eastAsia="宋体"/>
          <w:sz w:val="24"/>
          <w:szCs w:val="24"/>
        </w:rPr>
        <w:t>情况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543D6B7">
      <w:pPr>
        <w:spacing w:line="360" w:lineRule="auto"/>
        <w:ind w:firstLine="482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代表性：</w:t>
      </w:r>
      <w:r>
        <w:rPr>
          <w:rFonts w:hint="eastAsia" w:ascii="Times New Roman" w:hAnsi="Times New Roman" w:eastAsia="宋体"/>
          <w:sz w:val="24"/>
          <w:szCs w:val="24"/>
        </w:rPr>
        <w:t>验证</w:t>
      </w:r>
      <w:r>
        <w:rPr>
          <w:rFonts w:ascii="Times New Roman" w:hAnsi="Times New Roman" w:eastAsia="宋体"/>
          <w:sz w:val="24"/>
          <w:szCs w:val="24"/>
        </w:rPr>
        <w:t>样本统计特征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sz w:val="24"/>
          <w:szCs w:val="24"/>
        </w:rPr>
        <w:t>如均值、变差系数</w:t>
      </w:r>
      <w:r>
        <w:rPr>
          <w:rFonts w:hint="eastAsia" w:ascii="Times New Roman" w:hAnsi="Times New Roman" w:eastAsia="宋体"/>
          <w:sz w:val="24"/>
          <w:szCs w:val="24"/>
        </w:rPr>
        <w:t>等</w:t>
      </w:r>
      <w:r>
        <w:rPr>
          <w:rFonts w:ascii="Times New Roman" w:hAnsi="Times New Roman" w:eastAsia="宋体"/>
          <w:sz w:val="24"/>
          <w:szCs w:val="24"/>
        </w:rPr>
        <w:t>能反映总体特征，包含完整的丰、平、枯水周期。</w:t>
      </w:r>
    </w:p>
    <w:p w14:paraId="2003F4E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（5）基流分割要求</w:t>
      </w:r>
    </w:p>
    <w:p w14:paraId="1EC615B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选用合理</w:t>
      </w:r>
      <w:r>
        <w:rPr>
          <w:rFonts w:ascii="Times New Roman" w:hAnsi="Times New Roman" w:eastAsia="宋体"/>
          <w:sz w:val="24"/>
          <w:szCs w:val="24"/>
        </w:rPr>
        <w:t>的</w:t>
      </w:r>
      <w:r>
        <w:rPr>
          <w:rFonts w:hint="eastAsia" w:ascii="Times New Roman" w:hAnsi="Times New Roman" w:eastAsia="宋体"/>
          <w:sz w:val="24"/>
          <w:szCs w:val="24"/>
        </w:rPr>
        <w:t>基流</w:t>
      </w:r>
      <w:r>
        <w:rPr>
          <w:rFonts w:ascii="Times New Roman" w:hAnsi="Times New Roman" w:eastAsia="宋体"/>
          <w:sz w:val="24"/>
          <w:szCs w:val="24"/>
        </w:rPr>
        <w:t>分割方法，</w:t>
      </w:r>
      <w:r>
        <w:rPr>
          <w:rFonts w:hint="eastAsia" w:ascii="Times New Roman" w:hAnsi="Times New Roman" w:eastAsia="宋体"/>
          <w:sz w:val="24"/>
          <w:szCs w:val="24"/>
        </w:rPr>
        <w:t>采用枯季径流对比法验证分割合理性。</w:t>
      </w:r>
    </w:p>
    <w:p w14:paraId="743023F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（6）水资源量周期性评价</w:t>
      </w:r>
    </w:p>
    <w:p w14:paraId="3588DAF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水资源量的周期性评价旨在揭示河流年（月）径流量随时间变化的重复性规律或周期，识别主要周期（季节、年际、年代际）、划分丰</w:t>
      </w:r>
      <w:r>
        <w:rPr>
          <w:rFonts w:ascii="Times New Roman" w:hAnsi="Times New Roman" w:eastAsia="宋体"/>
          <w:sz w:val="24"/>
          <w:szCs w:val="24"/>
        </w:rPr>
        <w:t>/平/枯水年、量化年内分配不均匀性。</w:t>
      </w:r>
    </w:p>
    <w:p w14:paraId="46A92D9E">
      <w:pPr>
        <w:pStyle w:val="4"/>
        <w:ind w:firstLine="482"/>
      </w:pPr>
      <w:r>
        <w:t>4</w:t>
      </w:r>
      <w:r>
        <w:rPr>
          <w:rFonts w:hint="eastAsia"/>
        </w:rPr>
        <w:t>、服务周期</w:t>
      </w:r>
    </w:p>
    <w:p w14:paraId="1D46747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/>
          <w:sz w:val="24"/>
          <w:szCs w:val="24"/>
        </w:rPr>
        <w:t>自合同签订之日起</w:t>
      </w:r>
      <w:r>
        <w:rPr>
          <w:rFonts w:hint="eastAsia" w:ascii="Times New Roman" w:hAnsi="Times New Roman" w:eastAsia="宋体"/>
          <w:sz w:val="24"/>
          <w:szCs w:val="24"/>
        </w:rPr>
        <w:t>至2025年12月31日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2720007E">
      <w:pPr>
        <w:pStyle w:val="4"/>
        <w:ind w:firstLine="482"/>
      </w:pPr>
      <w:r>
        <w:t>5</w:t>
      </w:r>
      <w:r>
        <w:rPr>
          <w:rFonts w:hint="eastAsia"/>
        </w:rPr>
        <w:t>、</w:t>
      </w:r>
      <w:r>
        <w:t>水文站清单</w:t>
      </w:r>
    </w:p>
    <w:p w14:paraId="09D4CF5E">
      <w:pPr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径流资料水文站清单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562"/>
        <w:gridCol w:w="1227"/>
        <w:gridCol w:w="925"/>
        <w:gridCol w:w="576"/>
        <w:gridCol w:w="396"/>
        <w:gridCol w:w="576"/>
        <w:gridCol w:w="937"/>
        <w:gridCol w:w="937"/>
        <w:gridCol w:w="1188"/>
        <w:gridCol w:w="802"/>
      </w:tblGrid>
      <w:tr w14:paraId="2A8A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A19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B8E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所在流域</w:t>
            </w:r>
          </w:p>
        </w:tc>
        <w:tc>
          <w:tcPr>
            <w:tcW w:w="7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654AF"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测站名称</w:t>
            </w:r>
          </w:p>
        </w:tc>
        <w:tc>
          <w:tcPr>
            <w:tcW w:w="5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81D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水系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F25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河流</w:t>
            </w:r>
          </w:p>
        </w:tc>
        <w:tc>
          <w:tcPr>
            <w:tcW w:w="15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360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地址</w:t>
            </w:r>
          </w:p>
        </w:tc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EC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集水面积</w:t>
            </w:r>
          </w:p>
          <w:p w14:paraId="44D91BE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km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9F4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设站时间</w:t>
            </w:r>
          </w:p>
        </w:tc>
      </w:tr>
      <w:tr w14:paraId="46E1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D2B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AFBF4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CA2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AEDF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C84D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80D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市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区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341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县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市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5DA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乡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EDE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村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街道</w:t>
            </w:r>
          </w:p>
        </w:tc>
        <w:tc>
          <w:tcPr>
            <w:tcW w:w="7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9E67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CBCE"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</w:p>
        </w:tc>
      </w:tr>
      <w:tr w14:paraId="6A533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108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36B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黄河流域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F583"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神木（二）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6F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窟野河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DC9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窟野河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E87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榆林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E5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神木市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6E6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迎宾路街道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51E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五里墩村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221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7298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4F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1951.10 </w:t>
            </w:r>
          </w:p>
        </w:tc>
      </w:tr>
      <w:tr w14:paraId="0B1C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B3D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389A4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BEE9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赵石窑（五）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4C6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无定河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ACB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无定河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21E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榆林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B7E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横山区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2F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响水镇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1C1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53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15253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65C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1941.08</w:t>
            </w:r>
          </w:p>
        </w:tc>
      </w:tr>
      <w:tr w14:paraId="10D0D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91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76E46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A0A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绥德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A30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无定河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812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大理河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22A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榆林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96E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绥德县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D26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名州镇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AFD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薛家畔社区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BB5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3893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E5C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1959.06</w:t>
            </w:r>
          </w:p>
        </w:tc>
      </w:tr>
      <w:tr w14:paraId="1B97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68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6B13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4E9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安塞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98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黄河中游区上段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DA8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延水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76A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D55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安塞区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247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真武洞街道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C6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BBF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1334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9316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1973.06</w:t>
            </w:r>
          </w:p>
        </w:tc>
      </w:tr>
      <w:tr w14:paraId="779A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7F3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D55FE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73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杏河（二）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15F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黄河中游区上段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CFA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杏子河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997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A1E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志丹县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D0B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杏河镇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CAB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牛园则村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5F0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479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926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1976.01</w:t>
            </w:r>
          </w:p>
        </w:tc>
      </w:tr>
      <w:tr w14:paraId="7D1F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403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1FA7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C48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枣园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F49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黄河中游区上段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66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西川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BD1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97F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宝塔区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CC7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枣园街道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5FD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上砭沟村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AF1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719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211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1971.01</w:t>
            </w:r>
          </w:p>
        </w:tc>
      </w:tr>
      <w:tr w14:paraId="1E28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C7D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802D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5DD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吴旗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C6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223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7D1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B59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吴起县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B6C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吴起街道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ACC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宗石湾村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DA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3408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ECA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1980.01</w:t>
            </w:r>
          </w:p>
        </w:tc>
      </w:tr>
      <w:tr w14:paraId="6FC2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CB4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EC02A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F7C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刘家河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791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BF7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CCF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5AC0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志丹县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2BC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永宁镇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485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刘家河村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F8C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7325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B58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1958.09</w:t>
            </w:r>
          </w:p>
        </w:tc>
      </w:tr>
      <w:tr w14:paraId="3EDE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A5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BF4C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759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交口河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55F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9E1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873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8CD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洛川县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526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交口河镇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B61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桐树底村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A71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17180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CC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1952.01</w:t>
            </w:r>
          </w:p>
        </w:tc>
      </w:tr>
      <w:tr w14:paraId="382E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AAA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31C95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78E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志丹（二）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9B0F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1CF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周河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C44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8EE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志丹县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DB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保安街道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343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CCD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774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1A3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1960.08</w:t>
            </w:r>
          </w:p>
        </w:tc>
      </w:tr>
      <w:tr w14:paraId="155F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66E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21D7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4A3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张村驿（二）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54C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B8F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葫芦河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275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70A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富县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CA2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张村驿镇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11D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旗杆沟村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40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4715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234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1952.07</w:t>
            </w:r>
          </w:p>
        </w:tc>
      </w:tr>
      <w:tr w14:paraId="5F3C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975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91E87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C3D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黄陵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208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87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沮河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DF5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延安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0A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黄陵县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F7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桥山街道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E3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293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2266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550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1966.06</w:t>
            </w:r>
          </w:p>
        </w:tc>
      </w:tr>
      <w:tr w14:paraId="3CE2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F86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34D2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4F4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柳林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8A8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666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沮河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BE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铜川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0D4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015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柳林乡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163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房家沟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26F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674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804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1971.01</w:t>
            </w:r>
          </w:p>
        </w:tc>
      </w:tr>
      <w:tr w14:paraId="5A9BD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1FC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71153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ECB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耀县（二）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47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BC6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漆水河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43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铜川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40B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耀州区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2DF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永安路街办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21D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东站社区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D175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797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1A5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1959.05</w:t>
            </w:r>
          </w:p>
        </w:tc>
      </w:tr>
      <w:tr w14:paraId="233B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234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3944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7761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陈河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DD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61B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黑河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612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5FE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32F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陈河镇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892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木江河村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04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1380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2E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1996.05</w:t>
            </w:r>
          </w:p>
        </w:tc>
      </w:tr>
      <w:tr w14:paraId="70E17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F66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A403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0A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黑峪口（四）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969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F5C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黑河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B2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BB6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周至县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632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马召镇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BE0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武家村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2B2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1481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3C7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1938.10 </w:t>
            </w:r>
          </w:p>
        </w:tc>
      </w:tr>
      <w:tr w14:paraId="2B214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E53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3CFFA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563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涝峪口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（谭庙三）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6D4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3A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涝河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1E6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EB0D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鄠邑区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7C3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石井街道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5B2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教场村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9B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347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A51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1944.03</w:t>
            </w:r>
          </w:p>
        </w:tc>
      </w:tr>
      <w:tr w14:paraId="58089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A1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5708D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61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秦渡镇（五）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B72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060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沣河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53A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4D4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鄠邑区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145A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秦渡镇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388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秦一村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611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566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79D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1935.01</w:t>
            </w:r>
          </w:p>
        </w:tc>
      </w:tr>
      <w:tr w14:paraId="1705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A90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36B4C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7EE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高桥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3F2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95F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潏河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552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40B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长安区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934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兴隆街道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CB5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高桥村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712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632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8C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1965.01</w:t>
            </w:r>
          </w:p>
        </w:tc>
      </w:tr>
      <w:tr w14:paraId="13B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1C2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65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B41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大峪（四）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42D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410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大峪河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85E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EE9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长安区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4C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引镇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262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大峪口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07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53.9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280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1952.08</w:t>
            </w:r>
          </w:p>
        </w:tc>
      </w:tr>
      <w:tr w14:paraId="29BB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DB1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94C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EBE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罗李村（四）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59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22F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灞河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193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4C73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蓝田县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0FE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三里镇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886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罗李村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5F1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754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D66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1956.01</w:t>
            </w:r>
          </w:p>
        </w:tc>
      </w:tr>
      <w:tr w14:paraId="1131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293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6D329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黄河流域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88F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马渡王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0F7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FA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灞河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39F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西安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804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灞桥区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86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席王街道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CB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马渡王村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B4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1601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AB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1952.06</w:t>
            </w:r>
          </w:p>
        </w:tc>
      </w:tr>
      <w:tr w14:paraId="238E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EB5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9E80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263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林家村（三）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54A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7511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53A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03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金台区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C3D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硖石镇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97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林家村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614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30661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A39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1934.01 </w:t>
            </w:r>
          </w:p>
        </w:tc>
      </w:tr>
      <w:tr w14:paraId="1EDA8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469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19A5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677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魏家堡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（眉县）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0F9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E7A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710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45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3D1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首善镇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519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平阳街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5D9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37012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BA1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1937.05 </w:t>
            </w:r>
          </w:p>
        </w:tc>
      </w:tr>
      <w:tr w14:paraId="5E77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D9D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17520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D3D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凤阁岭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676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71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通关河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9EE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108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810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凤阁岭镇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4E0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张家川村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09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846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26A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1971.01 </w:t>
            </w:r>
          </w:p>
        </w:tc>
      </w:tr>
      <w:tr w14:paraId="06FFB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A74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8EE7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822C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朱园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E6E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127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小水河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477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C3C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陈仓区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AC0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坪头镇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79D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朱园村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A1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F1A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1974.01 </w:t>
            </w:r>
          </w:p>
        </w:tc>
      </w:tr>
      <w:tr w14:paraId="4125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980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C87B9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357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益门镇（三）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655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BCF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清姜河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8FE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7D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渭滨区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B55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神农镇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C28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益门堡村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56B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8EC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1955.05 </w:t>
            </w:r>
          </w:p>
        </w:tc>
      </w:tr>
      <w:tr w14:paraId="60FA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756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AA53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6B8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千阳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9B9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325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千河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61D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C48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千阳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18F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30E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841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2935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74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1964.01 </w:t>
            </w:r>
          </w:p>
        </w:tc>
      </w:tr>
      <w:tr w14:paraId="4C5F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D7C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CD782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FA4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鹦鸽（二）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C0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A61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B3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0C3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太白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65D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鹦鸽镇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2D6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鹦鸽村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E41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507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B57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1974.01 </w:t>
            </w:r>
          </w:p>
        </w:tc>
      </w:tr>
      <w:tr w14:paraId="3BC0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A4A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9F0B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29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漫湾村（二）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A84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D9C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汤峪河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110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93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F99A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汤峪镇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495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漫湾村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CFE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0A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1953.07 </w:t>
            </w:r>
          </w:p>
        </w:tc>
      </w:tr>
      <w:tr w14:paraId="2F6ED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C3E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3A41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C19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安头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774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A7D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漆水河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4AC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咸阳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16E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永寿县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D64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店头镇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E35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安头村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25C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1007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42B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1971.01 </w:t>
            </w:r>
          </w:p>
        </w:tc>
      </w:tr>
      <w:tr w14:paraId="44CF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372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7506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D54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淳化（五）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3DC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B1E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冶峪河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8BC2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咸阳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409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淳化县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BAB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285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南教场村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8A9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282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796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1960.08 </w:t>
            </w:r>
          </w:p>
        </w:tc>
      </w:tr>
      <w:tr w14:paraId="5462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4F2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5419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C2A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景村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F7A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泾河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D27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泾河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D4C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咸阳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F0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彬州市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AA3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太峪镇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35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景村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8A6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40281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54D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1963.03 </w:t>
            </w:r>
          </w:p>
        </w:tc>
      </w:tr>
      <w:tr w14:paraId="601D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24B0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327878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B1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张家山（二）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103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泾河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C41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泾河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1FE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咸阳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0E8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泾阳县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795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王桥镇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79D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岳家坡村六组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11B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43216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409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1932.01 </w:t>
            </w:r>
          </w:p>
        </w:tc>
      </w:tr>
      <w:tr w14:paraId="685F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28A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A9DE8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4688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张河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AD0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泾河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467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黑河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12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咸阳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A4D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长武县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BF6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丁家镇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64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柳家河村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0E8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1506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C04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1971.04 </w:t>
            </w:r>
          </w:p>
        </w:tc>
      </w:tr>
      <w:tr w14:paraId="6F7E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38C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79B6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5C5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罗敷堡（三）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1EE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058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罗敷河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B5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渭南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374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华阴市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DCA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敷水镇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25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罗敷堡村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A54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FDC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1955.01</w:t>
            </w:r>
          </w:p>
        </w:tc>
      </w:tr>
      <w:tr w14:paraId="22C8B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513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76FA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A3E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状头（四）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2B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466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北洛河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250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渭南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C21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蒲城县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52D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永丰镇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625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蔡村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2B4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25645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C3F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1933.05</w:t>
            </w:r>
          </w:p>
        </w:tc>
      </w:tr>
      <w:tr w14:paraId="2551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D6A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D7E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长江流域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C988"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凤州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414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嘉陵江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775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嘉陵江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FE5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宝鸡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DB4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凤县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463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凤州镇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A1F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龙口村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D45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688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20C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1984.01 </w:t>
            </w:r>
          </w:p>
        </w:tc>
      </w:tr>
      <w:tr w14:paraId="2199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D5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2F6D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FFF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略阳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B91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嘉陵江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482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嘉陵江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A5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294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略阳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5E8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0D13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南环路街道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6E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19206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E38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1939.08</w:t>
            </w:r>
          </w:p>
        </w:tc>
      </w:tr>
      <w:tr w14:paraId="212A1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F7C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551AC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347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武侯镇（坝）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AD8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087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60D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432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9F5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武侯镇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3077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莲水村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72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3092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0D78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1935.09</w:t>
            </w:r>
          </w:p>
        </w:tc>
      </w:tr>
      <w:tr w14:paraId="6F7E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300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22E42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FD7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2A7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BD4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124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68F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汉台区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BF0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汉中路办事处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D8E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上水渡社区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538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8622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77C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1971.06</w:t>
            </w:r>
          </w:p>
        </w:tc>
      </w:tr>
      <w:tr w14:paraId="4E07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C42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D680F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0B7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洋县（二）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F28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565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0E0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8A6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洋县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673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洋洲镇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2A1B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南街村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404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14484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E5B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1967.03</w:t>
            </w:r>
          </w:p>
        </w:tc>
      </w:tr>
      <w:tr w14:paraId="0670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530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20A7E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36B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铁锁关（二）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A2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8AD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玉带河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972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A367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宁强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AA5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铁锁关镇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D19A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河口村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5A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433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57E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1960.03</w:t>
            </w:r>
          </w:p>
        </w:tc>
      </w:tr>
      <w:tr w14:paraId="2C6B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DA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3ED97C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FED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茶店子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47F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940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沮水河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1F3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3C15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FF8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茶店镇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899F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沮水坝村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1B8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1683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E5D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1966.01</w:t>
            </w:r>
          </w:p>
        </w:tc>
      </w:tr>
      <w:tr w14:paraId="4BFA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82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920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F84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元墩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4C6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5F5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漾家河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7D4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7851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勉县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D4BD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元墩镇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033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朱家湾村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FD0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1E7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1958.08</w:t>
            </w:r>
          </w:p>
        </w:tc>
      </w:tr>
      <w:tr w14:paraId="1950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DB0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261B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长江流域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9C9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江口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B94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C23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褒河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E84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23CC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留坝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ECF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江口镇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DF39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江西营村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CE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2501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4DF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1967.05</w:t>
            </w:r>
          </w:p>
        </w:tc>
      </w:tr>
      <w:tr w14:paraId="0CCB4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9A6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655B83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702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马道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426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DCF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褒河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24D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722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留坝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F9BB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马道镇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1A25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马道村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658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3415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6C4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1979.08</w:t>
            </w:r>
          </w:p>
        </w:tc>
      </w:tr>
      <w:tr w14:paraId="15D0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EA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B3C9B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DD3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江西营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200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7A8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喜神坝河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2F2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04A5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南郑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4FB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红庙镇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8EEB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江西营村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4CC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84.3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8B5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1960.05</w:t>
            </w:r>
          </w:p>
        </w:tc>
      </w:tr>
      <w:tr w14:paraId="716F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F79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E489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D78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三华石（坝）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A7F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17E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冷水河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949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ABDD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南郑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756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大河坎镇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5CE5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三华石村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A27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578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FD7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1948.04</w:t>
            </w:r>
          </w:p>
        </w:tc>
      </w:tr>
      <w:tr w14:paraId="36C1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059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D0301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2E56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升仙村（坝）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7BE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098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湑水河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3DE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7F6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702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桔园镇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D2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升仙村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FAB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2143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560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1940.01</w:t>
            </w:r>
          </w:p>
        </w:tc>
      </w:tr>
      <w:tr w14:paraId="59511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237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455D3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003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长滩村（坝）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563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FE8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溢水河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075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A73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洋县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E5B8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诸葛镇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4988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长滩村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EC4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237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A1B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1958.06</w:t>
            </w:r>
          </w:p>
        </w:tc>
      </w:tr>
      <w:tr w14:paraId="5804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7E2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F244C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776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酉水街（二）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366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03F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酉水河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136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9DE9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洋县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5C9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金水镇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1617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酉水村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44B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911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982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1958.08</w:t>
            </w:r>
          </w:p>
        </w:tc>
      </w:tr>
      <w:tr w14:paraId="4BF31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CA6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CF8D5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580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</w:t>
            </w: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乡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A76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771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牧马河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5E0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汉中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DC6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西乡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B60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5FD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结友村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DD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1224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C4D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1974.01</w:t>
            </w:r>
          </w:p>
        </w:tc>
      </w:tr>
      <w:tr w14:paraId="34D7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7A6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30E1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CE6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石泉（二）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F3E2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D4E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75A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BE6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F1D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21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西关街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88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23805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B0F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1953.12</w:t>
            </w:r>
          </w:p>
        </w:tc>
      </w:tr>
      <w:tr w14:paraId="3DA99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434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51CF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57E6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526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F2D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D7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2F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CE7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吉河镇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5E4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观新村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C25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38625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333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1934.10 </w:t>
            </w:r>
          </w:p>
        </w:tc>
      </w:tr>
      <w:tr w14:paraId="149D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16C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278B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400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两河口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DB2E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35C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子午河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86D2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7AD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D3C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两河镇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CA3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金盆村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1E9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2816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66B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1963.10 </w:t>
            </w:r>
          </w:p>
        </w:tc>
      </w:tr>
      <w:tr w14:paraId="4997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3DC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C78A6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BF0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马池（二）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8F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8C4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池河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1FF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168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石泉县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976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池河镇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422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金汉街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0FB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984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659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1971.06</w:t>
            </w:r>
          </w:p>
        </w:tc>
      </w:tr>
      <w:tr w14:paraId="7509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9C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01406F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10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高滩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62D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EF4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任何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6F1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B42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720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高滩镇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8F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高滩街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1B4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3588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B441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1990.01</w:t>
            </w:r>
          </w:p>
        </w:tc>
      </w:tr>
      <w:tr w14:paraId="5CC5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CED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8593B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0980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红椿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270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A69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渚河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080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B4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紫阳县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B27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红椿镇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805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纪家沟社区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04F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933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4A7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1979.01</w:t>
            </w:r>
          </w:p>
        </w:tc>
      </w:tr>
      <w:tr w14:paraId="29A7F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F4E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2413A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DE5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六口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453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16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岚河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1E4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EA0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岚皋县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376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城关镇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B5E8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六口村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080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1749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32A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1981.01</w:t>
            </w:r>
          </w:p>
        </w:tc>
      </w:tr>
      <w:tr w14:paraId="14BC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CBF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D5C4A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9F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长枪铺（三）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946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BD7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月河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16C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A7B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532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建民镇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C06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陈家山村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ED2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2814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C7F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1959.12</w:t>
            </w:r>
          </w:p>
        </w:tc>
      </w:tr>
      <w:tr w14:paraId="637A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DBC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249FB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54A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恒口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5C1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F82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恒河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EBE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6B5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112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恒口镇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36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新兴村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50B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973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198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1999.07</w:t>
            </w:r>
          </w:p>
        </w:tc>
      </w:tr>
      <w:tr w14:paraId="718C6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AAD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870319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1B9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县河口（三）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55A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48C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黄洋河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393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DFB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汉滨区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709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县河镇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9EC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红升村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E21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952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1962.09</w:t>
            </w:r>
          </w:p>
        </w:tc>
      </w:tr>
      <w:tr w14:paraId="6D0DF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0D9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455E8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E77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桂花园（二）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4B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F6D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坝河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C52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5EB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旬阳县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876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吕河镇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04A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桂花社区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952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1275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9BB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1963.01</w:t>
            </w:r>
          </w:p>
        </w:tc>
      </w:tr>
      <w:tr w14:paraId="2DAD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101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AE820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9BC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蜀河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380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CB8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蜀河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1B1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607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旬阳县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0B0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蜀河镇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5BC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三观村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C13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581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7A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1968.01</w:t>
            </w:r>
          </w:p>
        </w:tc>
      </w:tr>
      <w:tr w14:paraId="69612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9704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4F31D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06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白岩（二）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794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380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白石河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832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安康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4D0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白河县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D8E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构扒镇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09FD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凉水村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2BC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690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FC8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1959.08</w:t>
            </w:r>
          </w:p>
        </w:tc>
      </w:tr>
      <w:tr w14:paraId="19B4B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917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FA70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3E7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板桥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51C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03E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板桥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543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5D6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商州区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AEB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板桥镇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38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两岔河村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901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493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375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1974.07</w:t>
            </w:r>
          </w:p>
        </w:tc>
      </w:tr>
      <w:tr w14:paraId="1CA3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2D5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7942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845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麻街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207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17C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F0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97F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商州区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2FC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麻街镇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05E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自愿村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E7F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08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1973.10 </w:t>
            </w:r>
          </w:p>
        </w:tc>
      </w:tr>
      <w:tr w14:paraId="2A47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9016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3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843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3F0F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丹凤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BBB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0B6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FAE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CE1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丹凤县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E57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龙驹寨街道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5BA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西关社区</w:t>
            </w:r>
          </w:p>
        </w:tc>
        <w:tc>
          <w:tcPr>
            <w:tcW w:w="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301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2766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ED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1957.04</w:t>
            </w:r>
          </w:p>
        </w:tc>
      </w:tr>
      <w:tr w14:paraId="0651A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FF2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AE5DC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长江流域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CF9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竹林关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199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6AC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银花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5E7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453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丹凤县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F8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竹林关镇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714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王源村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3CC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951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30D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1971.01</w:t>
            </w:r>
          </w:p>
        </w:tc>
      </w:tr>
      <w:tr w14:paraId="128E9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F68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C952E5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44A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武关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FD0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丹江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1C7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武关河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3A1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B25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丹凤县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D0C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武关镇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C41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西河村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B17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724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E08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1959.12</w:t>
            </w:r>
          </w:p>
        </w:tc>
      </w:tr>
      <w:tr w14:paraId="10D7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FF9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7DBB6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E7B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柴坪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C0B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3C7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旬河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A42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7E9D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镇安县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A195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柴坪镇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460A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街道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F8B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2364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2C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1967.07</w:t>
            </w:r>
          </w:p>
        </w:tc>
      </w:tr>
      <w:tr w14:paraId="718E8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7DB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EBAD17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7D5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柞水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AE4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7A4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乾佑河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048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1B8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柞水县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8D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乾佑镇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4B5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仁和社区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9B4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457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CB8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1980.07</w:t>
            </w:r>
          </w:p>
        </w:tc>
      </w:tr>
      <w:tr w14:paraId="5D1C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057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7E5774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584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青泥湾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D6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03A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乾佑河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67B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AD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镇安县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325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永乐街道办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45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新城社区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94C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1369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910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1959.07</w:t>
            </w:r>
          </w:p>
        </w:tc>
      </w:tr>
      <w:tr w14:paraId="2EC9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5FF6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02E79D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6F5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南宽坪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4B4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汉江上游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B22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金钱河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3BB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C0D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山阳县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B3E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南宽坪镇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73A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下坪村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7D3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3936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84D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1959.01</w:t>
            </w:r>
          </w:p>
        </w:tc>
      </w:tr>
      <w:tr w14:paraId="3C5B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195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4AA5E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F6F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灵口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355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伊洛河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5C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洛河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7ABC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商洛</w:t>
            </w: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BE8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洛南县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8F1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灵口镇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A09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焦家村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186D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2476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CD7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 xml:space="preserve">1959.10 </w:t>
            </w:r>
          </w:p>
        </w:tc>
      </w:tr>
    </w:tbl>
    <w:p w14:paraId="55DE753D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5C821762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p w14:paraId="2B0073F5">
      <w:pPr>
        <w:spacing w:line="360" w:lineRule="auto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41D19420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3D8FACE7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0ADF4B47"/>
    <w:rsid w:val="36B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2"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3"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1150</Words>
  <Characters>1222</Characters>
  <Lines>52</Lines>
  <Paragraphs>14</Paragraphs>
  <TotalTime>359</TotalTime>
  <ScaleCrop>false</ScaleCrop>
  <LinksUpToDate>false</LinksUpToDate>
  <CharactersWithSpaces>1222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ty</cp:lastModifiedBy>
  <cp:lastPrinted>2025-09-05T06:36:10Z</cp:lastPrinted>
  <dcterms:modified xsi:type="dcterms:W3CDTF">2025-09-05T07:23:16Z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eyJoZGlkIjoiYWU1ODkwNjkyMGRmYTk1OGY5YzM5NDdjOTBkMWYwYWQiLCJ1c2VySWQiOiIxOTk0OTE0ODAifQ==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F6BB69C3AC19486F89E23E78A1C2FA25_13</vt:lpwstr>
  </property>
</Properties>
</file>